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6"/>
          <w:szCs w:val="36"/>
        </w:rPr>
      </w:pPr>
      <w:bookmarkStart w:id="0" w:name="_GoBack"/>
      <w:bookmarkEnd w:id="0"/>
      <w:r>
        <w:rPr>
          <w:rFonts w:hint="eastAsia" w:ascii="黑体" w:hAnsi="黑体" w:eastAsia="黑体" w:cs="黑体"/>
          <w:sz w:val="36"/>
          <w:szCs w:val="36"/>
        </w:rPr>
        <w:t>作 品 要 求</w:t>
      </w:r>
    </w:p>
    <w:p>
      <w:pPr>
        <w:jc w:val="center"/>
        <w:rPr>
          <w:rFonts w:ascii="黑体" w:hAnsi="黑体" w:eastAsia="黑体" w:cs="黑体"/>
          <w:sz w:val="36"/>
          <w:szCs w:val="36"/>
        </w:rPr>
      </w:pPr>
    </w:p>
    <w:p>
      <w:pPr>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第一类：微电影</w:t>
      </w:r>
    </w:p>
    <w:p>
      <w:pPr>
        <w:ind w:firstLine="560" w:firstLineChars="200"/>
        <w:rPr>
          <w:rFonts w:ascii="仿宋" w:hAnsi="仿宋" w:eastAsia="仿宋" w:cs="仿宋"/>
          <w:sz w:val="28"/>
          <w:szCs w:val="28"/>
        </w:rPr>
      </w:pPr>
      <w:r>
        <w:rPr>
          <w:rFonts w:hint="eastAsia" w:ascii="仿宋" w:hAnsi="仿宋" w:eastAsia="仿宋" w:cs="仿宋"/>
          <w:sz w:val="28"/>
          <w:szCs w:val="28"/>
        </w:rPr>
        <w:t>（一）作品题材：可涵盖“习近平新时代中国特色社会主义思想概论”“马克思主义基本原理”“毛泽东思想和中国特色社会主义理论体系概论”“中国近现代史纲要”“思想道德与法治”“形势与政策”等任何一门或多门课程的相关知识点，重点结合新时代伟大变革对身边人身边事的影响变化，揭示党的理论创新历史逻辑、理论逻辑、实践逻辑。</w:t>
      </w:r>
    </w:p>
    <w:p>
      <w:pPr>
        <w:ind w:firstLine="560" w:firstLineChars="200"/>
        <w:rPr>
          <w:rFonts w:ascii="仿宋" w:hAnsi="仿宋" w:eastAsia="仿宋" w:cs="仿宋"/>
          <w:sz w:val="28"/>
          <w:szCs w:val="28"/>
        </w:rPr>
      </w:pPr>
      <w:r>
        <w:rPr>
          <w:rFonts w:hint="eastAsia" w:ascii="仿宋" w:hAnsi="仿宋" w:eastAsia="仿宋" w:cs="仿宋"/>
          <w:sz w:val="28"/>
          <w:szCs w:val="28"/>
        </w:rPr>
        <w:t>（二）微电影类型：第一类是学生讲解类，如学生讲解课程中某一知识点、学生自主案例展示等。第二类是师生互动类，如就课程内容或当前社会热点问题进行师生互动，以学生讨论为主、教师点评为辅。第三类是自由创作类，如用表演情景剧或动漫设计等方式表达课程内容或青年学生对思政课相关内容的理解与期待。第一类和第二类视频建议创作竖屏作品，时长180秒以内，大小不超过200M；第三类视频建议创作横屏作品，时长15分钟以内，大小不超过1G，并剪辑为数个180秒以内的小视频，每个小视频内容要素完整，具备相对独立的故事情节。</w:t>
      </w:r>
    </w:p>
    <w:p>
      <w:pPr>
        <w:ind w:firstLine="560" w:firstLineChars="200"/>
        <w:rPr>
          <w:rFonts w:ascii="仿宋" w:hAnsi="仿宋" w:eastAsia="仿宋" w:cs="仿宋"/>
          <w:sz w:val="28"/>
          <w:szCs w:val="28"/>
        </w:rPr>
      </w:pPr>
      <w:r>
        <w:rPr>
          <w:rFonts w:hint="eastAsia" w:ascii="仿宋" w:hAnsi="仿宋" w:eastAsia="仿宋" w:cs="仿宋"/>
          <w:sz w:val="28"/>
          <w:szCs w:val="28"/>
        </w:rPr>
        <w:t>（三）脚本要求：</w:t>
      </w:r>
      <w:r>
        <w:rPr>
          <w:rFonts w:ascii="Times New Roman" w:hAnsi="Times New Roman" w:eastAsia="仿宋" w:cs="Times New Roman"/>
          <w:sz w:val="28"/>
          <w:szCs w:val="28"/>
        </w:rPr>
        <w:t>①</w:t>
      </w:r>
      <w:r>
        <w:rPr>
          <w:rFonts w:hint="eastAsia" w:ascii="仿宋" w:hAnsi="仿宋" w:eastAsia="仿宋" w:cs="仿宋"/>
          <w:sz w:val="28"/>
          <w:szCs w:val="28"/>
        </w:rPr>
        <w:t>脚本主题鲜明，导向正确，思想健康。明确脚本的目标和主题，确定脚本想要传达的核心信息、情感或故事，确保脚本紧密围绕这个主题展开。</w:t>
      </w:r>
      <w:r>
        <w:rPr>
          <w:rFonts w:ascii="Times New Roman" w:hAnsi="Times New Roman" w:eastAsia="微软雅黑" w:cs="Times New Roman"/>
          <w:sz w:val="28"/>
          <w:szCs w:val="28"/>
        </w:rPr>
        <w:t>②</w:t>
      </w:r>
      <w:r>
        <w:rPr>
          <w:rFonts w:hint="eastAsia" w:ascii="仿宋" w:hAnsi="仿宋" w:eastAsia="仿宋" w:cs="仿宋"/>
          <w:sz w:val="28"/>
          <w:szCs w:val="28"/>
        </w:rPr>
        <w:t>脚本内容小而精，</w:t>
      </w:r>
      <w:r>
        <w:rPr>
          <w:rFonts w:ascii="仿宋" w:hAnsi="仿宋" w:eastAsia="仿宋" w:cs="仿宋"/>
          <w:sz w:val="28"/>
          <w:szCs w:val="28"/>
        </w:rPr>
        <w:t>具体明确</w:t>
      </w:r>
      <w:r>
        <w:rPr>
          <w:rFonts w:hint="eastAsia" w:ascii="仿宋" w:hAnsi="仿宋" w:eastAsia="仿宋" w:cs="仿宋"/>
          <w:sz w:val="28"/>
          <w:szCs w:val="28"/>
        </w:rPr>
        <w:t>，忌</w:t>
      </w:r>
      <w:r>
        <w:rPr>
          <w:rFonts w:ascii="仿宋" w:hAnsi="仿宋" w:eastAsia="仿宋" w:cs="仿宋"/>
          <w:sz w:val="28"/>
          <w:szCs w:val="28"/>
        </w:rPr>
        <w:t>大而空</w:t>
      </w:r>
      <w:r>
        <w:rPr>
          <w:rFonts w:hint="eastAsia" w:ascii="仿宋" w:hAnsi="仿宋" w:eastAsia="仿宋" w:cs="仿宋"/>
          <w:sz w:val="28"/>
          <w:szCs w:val="28"/>
        </w:rPr>
        <w:t>。可反映思政课课堂教学、社会实践以及日常思想政治教育的内容,可反映对思政课相关主题思考的内容，也可反映对思政课教学期望与畅想的内容。</w:t>
      </w:r>
      <w:r>
        <w:rPr>
          <w:rFonts w:ascii="Times New Roman" w:hAnsi="Times New Roman" w:eastAsia="微软雅黑" w:cs="Times New Roman"/>
          <w:sz w:val="28"/>
          <w:szCs w:val="28"/>
        </w:rPr>
        <w:t>③</w:t>
      </w:r>
      <w:r>
        <w:rPr>
          <w:rFonts w:hint="eastAsia" w:ascii="仿宋" w:hAnsi="仿宋" w:eastAsia="仿宋" w:cs="仿宋"/>
          <w:sz w:val="28"/>
          <w:szCs w:val="28"/>
        </w:rPr>
        <w:t>脚本创意独特，构思新颖。脚本</w:t>
      </w:r>
      <w:r>
        <w:rPr>
          <w:rFonts w:ascii="仿宋" w:hAnsi="仿宋" w:eastAsia="仿宋" w:cs="仿宋"/>
          <w:sz w:val="28"/>
          <w:szCs w:val="28"/>
        </w:rPr>
        <w:t>开篇要引人入胜，使用引言、问题、悬念等方式，</w:t>
      </w:r>
      <w:r>
        <w:rPr>
          <w:rFonts w:hint="eastAsia" w:ascii="仿宋" w:hAnsi="仿宋" w:eastAsia="仿宋" w:cs="仿宋"/>
          <w:sz w:val="28"/>
          <w:szCs w:val="28"/>
        </w:rPr>
        <w:t>快速激发</w:t>
      </w:r>
      <w:r>
        <w:rPr>
          <w:rFonts w:ascii="仿宋" w:hAnsi="仿宋" w:eastAsia="仿宋" w:cs="仿宋"/>
          <w:sz w:val="28"/>
          <w:szCs w:val="28"/>
        </w:rPr>
        <w:t>兴趣。</w:t>
      </w:r>
      <w:r>
        <w:rPr>
          <w:rFonts w:hint="eastAsia" w:ascii="仿宋" w:hAnsi="仿宋" w:eastAsia="仿宋" w:cs="仿宋"/>
          <w:sz w:val="28"/>
          <w:szCs w:val="28"/>
        </w:rPr>
        <w:t>可采取情景剧表演、访谈辩论、主题实践等多种形式。</w:t>
      </w:r>
      <w:r>
        <w:rPr>
          <w:rFonts w:ascii="Times New Roman" w:hAnsi="Times New Roman" w:eastAsia="微软雅黑" w:cs="Times New Roman"/>
          <w:sz w:val="28"/>
          <w:szCs w:val="28"/>
        </w:rPr>
        <w:t>④</w:t>
      </w:r>
      <w:r>
        <w:rPr>
          <w:rFonts w:hint="eastAsia" w:ascii="仿宋" w:hAnsi="仿宋" w:eastAsia="仿宋" w:cs="仿宋"/>
          <w:sz w:val="28"/>
          <w:szCs w:val="28"/>
        </w:rPr>
        <w:t>脚本结构完整，逻辑清晰。可采取引子、承接、高潮三段式结构。在引子中明确背景、引入主题，承接部分展开情节或信息，高潮部分给出核心观点或结论。</w:t>
      </w:r>
      <w:r>
        <w:rPr>
          <w:rFonts w:ascii="Times New Roman" w:hAnsi="Times New Roman" w:eastAsia="微软雅黑" w:cs="Times New Roman"/>
          <w:sz w:val="28"/>
          <w:szCs w:val="28"/>
        </w:rPr>
        <w:t>⑤</w:t>
      </w:r>
      <w:r>
        <w:rPr>
          <w:rFonts w:hint="eastAsia" w:ascii="仿宋" w:hAnsi="仿宋" w:eastAsia="仿宋" w:cs="仿宋"/>
          <w:sz w:val="28"/>
          <w:szCs w:val="28"/>
        </w:rPr>
        <w:t>脚本语言</w:t>
      </w:r>
      <w:r>
        <w:rPr>
          <w:rFonts w:ascii="仿宋" w:hAnsi="仿宋" w:eastAsia="仿宋" w:cs="仿宋"/>
          <w:sz w:val="28"/>
          <w:szCs w:val="28"/>
        </w:rPr>
        <w:t>简洁</w:t>
      </w:r>
      <w:r>
        <w:rPr>
          <w:rFonts w:hint="eastAsia" w:ascii="仿宋" w:hAnsi="仿宋" w:eastAsia="仿宋" w:cs="仿宋"/>
          <w:sz w:val="28"/>
          <w:szCs w:val="28"/>
        </w:rPr>
        <w:t>，</w:t>
      </w:r>
      <w:r>
        <w:rPr>
          <w:rFonts w:ascii="仿宋" w:hAnsi="仿宋" w:eastAsia="仿宋" w:cs="仿宋"/>
          <w:sz w:val="28"/>
          <w:szCs w:val="28"/>
        </w:rPr>
        <w:t>精炼表达</w:t>
      </w:r>
      <w:r>
        <w:rPr>
          <w:rFonts w:hint="eastAsia" w:ascii="仿宋" w:hAnsi="仿宋" w:eastAsia="仿宋" w:cs="仿宋"/>
          <w:sz w:val="28"/>
          <w:szCs w:val="28"/>
        </w:rPr>
        <w:t>。脚本整体文风要简洁明了，控制整体篇幅，每段话都要精炼表达，避免冗长叙述。</w:t>
      </w:r>
      <w:r>
        <w:rPr>
          <w:rFonts w:ascii="仿宋" w:hAnsi="仿宋" w:eastAsia="仿宋" w:cs="仿宋"/>
          <w:sz w:val="28"/>
          <w:szCs w:val="28"/>
        </w:rPr>
        <w:t>脚本</w:t>
      </w:r>
      <w:r>
        <w:rPr>
          <w:rFonts w:hint="eastAsia" w:ascii="仿宋" w:hAnsi="仿宋" w:eastAsia="仿宋" w:cs="仿宋"/>
          <w:sz w:val="28"/>
          <w:szCs w:val="28"/>
        </w:rPr>
        <w:t>解</w:t>
      </w:r>
      <w:r>
        <w:rPr>
          <w:rFonts w:ascii="仿宋" w:hAnsi="仿宋" w:eastAsia="仿宋" w:cs="仿宋"/>
          <w:sz w:val="28"/>
          <w:szCs w:val="28"/>
        </w:rPr>
        <w:t>说词</w:t>
      </w:r>
      <w:r>
        <w:rPr>
          <w:rFonts w:hint="eastAsia" w:ascii="仿宋" w:hAnsi="仿宋" w:eastAsia="仿宋" w:cs="仿宋"/>
          <w:sz w:val="28"/>
          <w:szCs w:val="28"/>
        </w:rPr>
        <w:t>也</w:t>
      </w:r>
      <w:r>
        <w:rPr>
          <w:rFonts w:ascii="仿宋" w:hAnsi="仿宋" w:eastAsia="仿宋" w:cs="仿宋"/>
          <w:sz w:val="28"/>
          <w:szCs w:val="28"/>
        </w:rPr>
        <w:t>要通俗易懂，尽量采用口语化表达方式</w:t>
      </w:r>
      <w:r>
        <w:rPr>
          <w:rFonts w:hint="eastAsia" w:ascii="仿宋" w:hAnsi="仿宋" w:eastAsia="仿宋" w:cs="仿宋"/>
          <w:sz w:val="28"/>
          <w:szCs w:val="28"/>
        </w:rPr>
        <w:t>。</w:t>
      </w:r>
      <w:r>
        <w:rPr>
          <w:rFonts w:ascii="Times New Roman" w:hAnsi="Times New Roman" w:eastAsia="微软雅黑" w:cs="Times New Roman"/>
          <w:sz w:val="28"/>
          <w:szCs w:val="28"/>
        </w:rPr>
        <w:t>⑥</w:t>
      </w:r>
      <w:r>
        <w:rPr>
          <w:rFonts w:hint="eastAsia" w:ascii="仿宋" w:hAnsi="仿宋" w:eastAsia="仿宋" w:cs="仿宋"/>
          <w:sz w:val="28"/>
          <w:szCs w:val="28"/>
        </w:rPr>
        <w:t>脚本奏鸣心弦，传递思想。通过编写生动的故事情节和塑造鲜明的人物形象，让脚本具有</w:t>
      </w:r>
      <w:r>
        <w:rPr>
          <w:rFonts w:ascii="仿宋" w:hAnsi="仿宋" w:eastAsia="仿宋" w:cs="仿宋"/>
          <w:sz w:val="28"/>
          <w:szCs w:val="28"/>
        </w:rPr>
        <w:t>吸引力</w:t>
      </w:r>
      <w:r>
        <w:rPr>
          <w:rFonts w:hint="eastAsia" w:ascii="仿宋" w:hAnsi="仿宋" w:eastAsia="仿宋" w:cs="仿宋"/>
          <w:sz w:val="28"/>
          <w:szCs w:val="28"/>
        </w:rPr>
        <w:t>、感染力、</w:t>
      </w:r>
      <w:r>
        <w:rPr>
          <w:rFonts w:ascii="仿宋" w:hAnsi="仿宋" w:eastAsia="仿宋" w:cs="仿宋"/>
          <w:sz w:val="28"/>
          <w:szCs w:val="28"/>
        </w:rPr>
        <w:t>说服力</w:t>
      </w:r>
      <w:r>
        <w:rPr>
          <w:rFonts w:hint="eastAsia" w:ascii="仿宋" w:hAnsi="仿宋" w:eastAsia="仿宋" w:cs="仿宋"/>
          <w:sz w:val="28"/>
          <w:szCs w:val="28"/>
        </w:rPr>
        <w:t>，使其在有限的篇幅内</w:t>
      </w:r>
      <w:r>
        <w:rPr>
          <w:rFonts w:ascii="仿宋" w:hAnsi="仿宋" w:eastAsia="仿宋" w:cs="仿宋"/>
          <w:sz w:val="28"/>
          <w:szCs w:val="28"/>
        </w:rPr>
        <w:t>唤起人们强烈的情感共鸣</w:t>
      </w:r>
      <w:r>
        <w:rPr>
          <w:rFonts w:hint="eastAsia" w:ascii="仿宋" w:hAnsi="仿宋" w:eastAsia="仿宋" w:cs="仿宋"/>
          <w:sz w:val="28"/>
          <w:szCs w:val="28"/>
        </w:rPr>
        <w:t>，引发人们对</w:t>
      </w:r>
      <w:r>
        <w:rPr>
          <w:rFonts w:ascii="仿宋" w:hAnsi="仿宋" w:eastAsia="仿宋" w:cs="仿宋"/>
          <w:sz w:val="28"/>
          <w:szCs w:val="28"/>
        </w:rPr>
        <w:t>其中</w:t>
      </w:r>
      <w:r>
        <w:rPr>
          <w:rFonts w:hint="eastAsia" w:ascii="仿宋" w:hAnsi="仿宋" w:eastAsia="仿宋" w:cs="仿宋"/>
          <w:sz w:val="28"/>
          <w:szCs w:val="28"/>
        </w:rPr>
        <w:t>所涉及思政教育内容的主动思考，进而启迪思想、传递价值。</w:t>
      </w:r>
    </w:p>
    <w:p>
      <w:pPr>
        <w:ind w:firstLine="560" w:firstLineChars="200"/>
        <w:rPr>
          <w:rFonts w:ascii="仿宋" w:hAnsi="仿宋" w:eastAsia="仿宋" w:cs="仿宋"/>
          <w:sz w:val="28"/>
          <w:szCs w:val="28"/>
        </w:rPr>
      </w:pPr>
      <w:r>
        <w:rPr>
          <w:rFonts w:hint="eastAsia" w:ascii="仿宋" w:hAnsi="仿宋" w:eastAsia="仿宋" w:cs="仿宋"/>
          <w:sz w:val="28"/>
          <w:szCs w:val="28"/>
        </w:rPr>
        <w:t>（四）创作手法：微电影主角应是学生，要以学生的视角来呈现思政课的教学内容或思政课学习过程中的幕后故事，出镜的学生必须是在读的大学生，不能是只有教师出镜的微课程展示。使用资料、图片、外景实拍、实验和表演等形象化教学手段，应符合教学内容要求，与讲授内容联系紧密，技术手段选用恰当。选用影视作品或音乐、图片以及自拍素材，应符合国家相关版权法律法规，并注明素材来源，一般不选用地图类素材。涉及人物访谈内容时，应加注人物介绍。视频动画的设计与使用，要与课程内容相贴切，能够发挥良好的教学效果，动画的实现须流畅、合理、图像清晰，具有较强的可视性。</w:t>
      </w:r>
      <w:r>
        <w:rPr>
          <w:rFonts w:hint="eastAsia" w:ascii="仿宋" w:hAnsi="仿宋" w:eastAsia="仿宋" w:cs="仿宋"/>
          <w:b/>
          <w:bCs/>
          <w:sz w:val="28"/>
          <w:szCs w:val="28"/>
        </w:rPr>
        <w:t>可参考借鉴“我心中的思政课”微信公众号展示的全国高校大学生微电影精彩作品。</w:t>
      </w:r>
    </w:p>
    <w:p>
      <w:pPr>
        <w:ind w:firstLine="560" w:firstLineChars="200"/>
        <w:rPr>
          <w:rFonts w:ascii="仿宋" w:hAnsi="仿宋" w:eastAsia="仿宋" w:cs="仿宋"/>
          <w:sz w:val="28"/>
          <w:szCs w:val="28"/>
        </w:rPr>
      </w:pPr>
      <w:r>
        <w:rPr>
          <w:rFonts w:hint="eastAsia" w:ascii="仿宋" w:hAnsi="仿宋" w:eastAsia="仿宋" w:cs="仿宋"/>
          <w:sz w:val="28"/>
          <w:szCs w:val="28"/>
        </w:rPr>
        <w:t>（五）署名要求：片头部分需标注微电影主题及团队成员基本信息，主创团队排在第一的默认为负责人。</w:t>
      </w:r>
    </w:p>
    <w:p>
      <w:pPr>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第二类：大学生讲思政课微视频</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一）作品题材：充分发挥“大思政课”实践教学基地育人作用，在开展实践教学过程中，指导大学生组建团队，结合思政课有关章节或专题进行教学设计，创新讲授“行走的思政课”“场馆里的思政课”，坚持小切口讲大道理、身边人讲身边事，引导大学生深刻理解中国共产党为什么能、马克思主义为什么行、中国特色社会主义为什么好，深化对思政课教学内容的认识和思考，展现新时代大学生的马克思主义理论素养和精神风貌。</w:t>
      </w:r>
    </w:p>
    <w:p>
      <w:pPr>
        <w:ind w:firstLine="560" w:firstLineChars="200"/>
        <w:rPr>
          <w:rFonts w:ascii="仿宋" w:hAnsi="仿宋" w:eastAsia="仿宋" w:cs="仿宋"/>
          <w:sz w:val="28"/>
          <w:szCs w:val="28"/>
        </w:rPr>
      </w:pPr>
      <w:r>
        <w:rPr>
          <w:rFonts w:hint="eastAsia" w:ascii="仿宋" w:hAnsi="仿宋" w:eastAsia="仿宋" w:cs="仿宋"/>
          <w:sz w:val="28"/>
          <w:szCs w:val="28"/>
        </w:rPr>
        <w:t>（二）作品形式：作品形式以主讲人讲课实录为主，以PPT课件配合为辅。“行走的思政课”“场馆里的思政课”作品原则上不使用PPT。同时制作一张作品封面图片，包括授课主题、学院、学生团队等信息，图片应字迹清晰，大小不小于3M，并与作品视频一并提交。</w:t>
      </w:r>
    </w:p>
    <w:p>
      <w:pPr>
        <w:ind w:firstLine="560" w:firstLineChars="200"/>
        <w:rPr>
          <w:rFonts w:ascii="仿宋" w:hAnsi="仿宋" w:eastAsia="仿宋" w:cs="仿宋"/>
          <w:sz w:val="28"/>
          <w:szCs w:val="28"/>
        </w:rPr>
      </w:pPr>
      <w:r>
        <w:rPr>
          <w:rFonts w:hint="eastAsia" w:ascii="仿宋" w:hAnsi="仿宋" w:eastAsia="仿宋" w:cs="仿宋"/>
          <w:sz w:val="28"/>
          <w:szCs w:val="28"/>
        </w:rPr>
        <w:t>（三）脚本要求：同第一类微电影脚本要求。</w:t>
      </w:r>
    </w:p>
    <w:p>
      <w:pPr>
        <w:ind w:firstLine="560" w:firstLineChars="200"/>
        <w:rPr>
          <w:rFonts w:ascii="仿宋" w:hAnsi="仿宋" w:eastAsia="仿宋" w:cs="仿宋"/>
          <w:sz w:val="28"/>
          <w:szCs w:val="28"/>
        </w:rPr>
      </w:pPr>
      <w:r>
        <w:rPr>
          <w:rFonts w:hint="eastAsia" w:ascii="仿宋" w:hAnsi="仿宋" w:eastAsia="仿宋" w:cs="仿宋"/>
          <w:sz w:val="28"/>
          <w:szCs w:val="28"/>
        </w:rPr>
        <w:t>（四）视频要求：作品总时长不超过12分钟，并剪辑为数个小视频上传，单个小视频长度控制在180秒以内，每个小视频内容要素完整、可独立成篇。作品音视频清晰稳定、音画同步；格式为“.MP4”，像素不低于720×576PIX，视频片头应清晰呈现作品主题。</w:t>
      </w:r>
    </w:p>
    <w:p>
      <w:pPr>
        <w:ind w:firstLine="560" w:firstLineChars="200"/>
        <w:rPr>
          <w:rFonts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yOGYxZDUxZjI0MDJjZjIxZjk0MTU0MDE0MWIyMjEifQ=="/>
  </w:docVars>
  <w:rsids>
    <w:rsidRoot w:val="00402696"/>
    <w:rsid w:val="00085E32"/>
    <w:rsid w:val="0020017E"/>
    <w:rsid w:val="003B39A3"/>
    <w:rsid w:val="003B7F18"/>
    <w:rsid w:val="00402696"/>
    <w:rsid w:val="00491185"/>
    <w:rsid w:val="004940B5"/>
    <w:rsid w:val="005756CC"/>
    <w:rsid w:val="006E5F40"/>
    <w:rsid w:val="0082223D"/>
    <w:rsid w:val="00A50F72"/>
    <w:rsid w:val="00D26EEC"/>
    <w:rsid w:val="04EF7E63"/>
    <w:rsid w:val="247D74F1"/>
    <w:rsid w:val="287B67D7"/>
    <w:rsid w:val="33580742"/>
    <w:rsid w:val="40DF2DB2"/>
    <w:rsid w:val="48C21E63"/>
    <w:rsid w:val="4C4316AB"/>
    <w:rsid w:val="5EEC3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kern w:val="2"/>
      <w:sz w:val="18"/>
      <w:szCs w:val="18"/>
    </w:rPr>
  </w:style>
  <w:style w:type="character" w:customStyle="1" w:styleId="7">
    <w:name w:val="页脚 字符"/>
    <w:basedOn w:val="5"/>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257</Words>
  <Characters>1469</Characters>
  <Lines>12</Lines>
  <Paragraphs>3</Paragraphs>
  <TotalTime>10</TotalTime>
  <ScaleCrop>false</ScaleCrop>
  <LinksUpToDate>false</LinksUpToDate>
  <CharactersWithSpaces>1723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2024-03-13T08:14:00Z</dcterms:created>
  <dc:creator>joab</dc:creator>
  <cp:lastModifiedBy>一个内向的人</cp:lastModifiedBy>
  <dcterms:modified xsi:type="dcterms:W3CDTF">2024-03-13T11:21:25Z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FF2ED5552CF4436F9EF5D503AA800283_13</vt:lpwstr>
  </property>
</Properties>
</file>